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2E43" w14:textId="478018AE" w:rsidR="00D37FA1" w:rsidRPr="00D37FA1" w:rsidRDefault="00D37FA1" w:rsidP="00D37FA1">
      <w:pPr>
        <w:widowControl/>
        <w:jc w:val="left"/>
        <w:rPr>
          <w:rFonts w:ascii="ＭＳ Ｐ明朝" w:eastAsia="ＭＳ Ｐ明朝" w:hAnsi="ＭＳ Ｐ明朝" w:hint="eastAsia"/>
          <w:sz w:val="24"/>
          <w:szCs w:val="28"/>
        </w:rPr>
      </w:pPr>
      <w:r>
        <w:rPr>
          <w:rFonts w:ascii="ＭＳ Ｐ明朝" w:eastAsia="ＭＳ Ｐ明朝" w:hAnsi="ＭＳ Ｐ明朝" w:hint="eastAsia"/>
          <w:sz w:val="24"/>
          <w:szCs w:val="28"/>
        </w:rPr>
        <w:t>別表１</w:t>
      </w:r>
    </w:p>
    <w:tbl>
      <w:tblPr>
        <w:tblStyle w:val="a7"/>
        <w:tblpPr w:leftFromText="142" w:rightFromText="142" w:vertAnchor="page" w:horzAnchor="margin" w:tblpY="1636"/>
        <w:tblW w:w="9067" w:type="dxa"/>
        <w:tblLook w:val="04A0" w:firstRow="1" w:lastRow="0" w:firstColumn="1" w:lastColumn="0" w:noHBand="0" w:noVBand="1"/>
      </w:tblPr>
      <w:tblGrid>
        <w:gridCol w:w="3256"/>
        <w:gridCol w:w="5811"/>
      </w:tblGrid>
      <w:tr w:rsidR="00D37FA1" w:rsidRPr="00D37FA1" w14:paraId="5F71FC3A" w14:textId="77777777" w:rsidTr="00D37FA1">
        <w:trPr>
          <w:trHeight w:val="462"/>
        </w:trPr>
        <w:tc>
          <w:tcPr>
            <w:tcW w:w="3256" w:type="dxa"/>
          </w:tcPr>
          <w:p w14:paraId="017AEE03"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対象設備</w:t>
            </w:r>
          </w:p>
        </w:tc>
        <w:tc>
          <w:tcPr>
            <w:tcW w:w="5811" w:type="dxa"/>
          </w:tcPr>
          <w:p w14:paraId="64099A51"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補助対象要件</w:t>
            </w:r>
          </w:p>
        </w:tc>
      </w:tr>
      <w:tr w:rsidR="00D37FA1" w:rsidRPr="00D37FA1" w14:paraId="3E078447" w14:textId="77777777" w:rsidTr="00D37FA1">
        <w:trPr>
          <w:trHeight w:val="3066"/>
        </w:trPr>
        <w:tc>
          <w:tcPr>
            <w:tcW w:w="3256" w:type="dxa"/>
            <w:vAlign w:val="center"/>
          </w:tcPr>
          <w:p w14:paraId="32E62A77"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太陽光発電システム</w:t>
            </w:r>
          </w:p>
        </w:tc>
        <w:tc>
          <w:tcPr>
            <w:tcW w:w="5811" w:type="dxa"/>
          </w:tcPr>
          <w:p w14:paraId="42F7F890"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 xml:space="preserve">　住宅の屋根等への設置に適した、低圧配電線と逆潮流有りで連結し、かつ、太陽電池の最大出力（対象設備を構成する代用電池モジュールの公称最大出力（日本工業規格に規定されている太陽電池モジュールの公称最大出力。なお、日本工業規格を基準としているが、ＩＥＣ等の国際規格も可とする。）の合計値（ｋＷ表示とし、小数点以下第３位を切り捨てる。）とする。以下同じ。）が１０ｋＷ未満の太陽光発電システムであること</w:t>
            </w:r>
          </w:p>
        </w:tc>
      </w:tr>
      <w:tr w:rsidR="00D37FA1" w:rsidRPr="00D37FA1" w14:paraId="261D7D51" w14:textId="77777777" w:rsidTr="00D37FA1">
        <w:trPr>
          <w:trHeight w:val="1537"/>
        </w:trPr>
        <w:tc>
          <w:tcPr>
            <w:tcW w:w="3256" w:type="dxa"/>
            <w:tcBorders>
              <w:bottom w:val="single" w:sz="4" w:space="0" w:color="auto"/>
            </w:tcBorders>
            <w:vAlign w:val="center"/>
          </w:tcPr>
          <w:p w14:paraId="416A7B13"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ＨＥＭＳ</w:t>
            </w:r>
          </w:p>
        </w:tc>
        <w:tc>
          <w:tcPr>
            <w:tcW w:w="5811" w:type="dxa"/>
            <w:tcBorders>
              <w:bottom w:val="single" w:sz="4" w:space="0" w:color="auto"/>
            </w:tcBorders>
          </w:tcPr>
          <w:p w14:paraId="2D00553B" w14:textId="77777777" w:rsidR="00D37FA1" w:rsidRPr="00D37FA1" w:rsidRDefault="00D37FA1" w:rsidP="00D37FA1">
            <w:pPr>
              <w:ind w:left="358" w:hangingChars="100" w:hanging="358"/>
              <w:rPr>
                <w:rFonts w:ascii="ＭＳ Ｐ明朝" w:eastAsia="ＭＳ Ｐ明朝" w:hAnsi="ＭＳ Ｐ明朝"/>
                <w:sz w:val="24"/>
                <w:szCs w:val="28"/>
              </w:rPr>
            </w:pPr>
            <w:r w:rsidRPr="00D37FA1">
              <w:rPr>
                <w:rFonts w:ascii="ＭＳ Ｐ明朝" w:eastAsia="ＭＳ Ｐ明朝" w:hAnsi="ＭＳ Ｐ明朝" w:hint="eastAsia"/>
                <w:sz w:val="24"/>
                <w:szCs w:val="28"/>
              </w:rPr>
              <w:t>（１）経済産業省において、認定されたＨＥＭＳ標準プロトコルを実装した機種であること</w:t>
            </w:r>
          </w:p>
          <w:p w14:paraId="00D27D4C" w14:textId="77777777" w:rsidR="00D37FA1" w:rsidRPr="00D37FA1" w:rsidRDefault="00D37FA1" w:rsidP="00D37FA1">
            <w:pPr>
              <w:ind w:left="358" w:hangingChars="100" w:hanging="358"/>
              <w:rPr>
                <w:rFonts w:ascii="ＭＳ Ｐ明朝" w:eastAsia="ＭＳ Ｐ明朝" w:hAnsi="ＭＳ Ｐ明朝"/>
                <w:sz w:val="24"/>
                <w:szCs w:val="28"/>
              </w:rPr>
            </w:pPr>
            <w:r w:rsidRPr="00D37FA1">
              <w:rPr>
                <w:rFonts w:ascii="ＭＳ Ｐ明朝" w:eastAsia="ＭＳ Ｐ明朝" w:hAnsi="ＭＳ Ｐ明朝" w:hint="eastAsia"/>
                <w:sz w:val="24"/>
                <w:szCs w:val="28"/>
              </w:rPr>
              <w:t>（２）電力使用量等を表示できる機能を備えた製品であること</w:t>
            </w:r>
          </w:p>
        </w:tc>
      </w:tr>
      <w:tr w:rsidR="00D37FA1" w:rsidRPr="00D37FA1" w14:paraId="42A590A3" w14:textId="77777777" w:rsidTr="00D37FA1">
        <w:trPr>
          <w:trHeight w:val="559"/>
        </w:trPr>
        <w:tc>
          <w:tcPr>
            <w:tcW w:w="3256" w:type="dxa"/>
            <w:tcBorders>
              <w:top w:val="single" w:sz="4" w:space="0" w:color="auto"/>
              <w:left w:val="single" w:sz="4" w:space="0" w:color="auto"/>
              <w:bottom w:val="single" w:sz="4" w:space="0" w:color="auto"/>
              <w:right w:val="single" w:sz="4" w:space="0" w:color="auto"/>
            </w:tcBorders>
            <w:vAlign w:val="center"/>
          </w:tcPr>
          <w:p w14:paraId="545D4273"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家庭用燃料電池システム</w:t>
            </w:r>
          </w:p>
        </w:tc>
        <w:tc>
          <w:tcPr>
            <w:tcW w:w="5811" w:type="dxa"/>
            <w:tcBorders>
              <w:top w:val="single" w:sz="4" w:space="0" w:color="auto"/>
              <w:left w:val="single" w:sz="4" w:space="0" w:color="auto"/>
              <w:bottom w:val="single" w:sz="4" w:space="0" w:color="auto"/>
              <w:right w:val="single" w:sz="4" w:space="0" w:color="auto"/>
            </w:tcBorders>
          </w:tcPr>
          <w:p w14:paraId="18CB19B2"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 xml:space="preserve">　燃料電池ユニット並びに貯湯ユニット等から構成され、都市ガス、ＬＰガスなどから燃料となる水素を取り出して空気中の酸素と反応させて発電し、発電時の排熱を給湯等に利用できるもののうち、一般社団法人燃料電池普及促進協会（以下「ＦＣＡ」という。）の指定を受けているものであること</w:t>
            </w:r>
          </w:p>
        </w:tc>
      </w:tr>
      <w:tr w:rsidR="00D37FA1" w:rsidRPr="00D37FA1" w14:paraId="5DFF9FB8" w14:textId="77777777" w:rsidTr="00D37FA1">
        <w:trPr>
          <w:trHeight w:val="557"/>
        </w:trPr>
        <w:tc>
          <w:tcPr>
            <w:tcW w:w="3256" w:type="dxa"/>
            <w:tcBorders>
              <w:top w:val="single" w:sz="4" w:space="0" w:color="auto"/>
              <w:left w:val="single" w:sz="4" w:space="0" w:color="auto"/>
              <w:bottom w:val="single" w:sz="4" w:space="0" w:color="auto"/>
              <w:right w:val="single" w:sz="4" w:space="0" w:color="auto"/>
            </w:tcBorders>
            <w:vAlign w:val="center"/>
          </w:tcPr>
          <w:p w14:paraId="64AAA849"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潜熱回収型ガス給湯器</w:t>
            </w:r>
          </w:p>
        </w:tc>
        <w:tc>
          <w:tcPr>
            <w:tcW w:w="5811" w:type="dxa"/>
            <w:tcBorders>
              <w:top w:val="single" w:sz="4" w:space="0" w:color="auto"/>
              <w:left w:val="single" w:sz="4" w:space="0" w:color="auto"/>
              <w:bottom w:val="single" w:sz="4" w:space="0" w:color="auto"/>
              <w:right w:val="single" w:sz="4" w:space="0" w:color="auto"/>
            </w:tcBorders>
          </w:tcPr>
          <w:p w14:paraId="0206E804" w14:textId="77777777"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t>潜熱を回収するための熱交換器を備えており、ＪＩＳ基準に基づく給湯熱効率が</w:t>
            </w:r>
            <w:r w:rsidRPr="00D37FA1">
              <w:rPr>
                <w:rFonts w:ascii="ＭＳ Ｐ明朝" w:eastAsia="ＭＳ Ｐ明朝" w:hAnsi="ＭＳ Ｐ明朝" w:hint="eastAsia"/>
                <w:sz w:val="24"/>
                <w:szCs w:val="28"/>
              </w:rPr>
              <w:lastRenderedPageBreak/>
              <w:t>９０％以上であるもの</w:t>
            </w:r>
          </w:p>
        </w:tc>
      </w:tr>
      <w:tr w:rsidR="00D37FA1" w:rsidRPr="00D37FA1" w14:paraId="1F0EA9BF" w14:textId="77777777" w:rsidTr="00D37FA1">
        <w:trPr>
          <w:trHeight w:val="352"/>
        </w:trPr>
        <w:tc>
          <w:tcPr>
            <w:tcW w:w="3256" w:type="dxa"/>
            <w:tcBorders>
              <w:top w:val="single" w:sz="4" w:space="0" w:color="auto"/>
              <w:left w:val="single" w:sz="4" w:space="0" w:color="auto"/>
              <w:bottom w:val="single" w:sz="4" w:space="0" w:color="auto"/>
              <w:right w:val="single" w:sz="4" w:space="0" w:color="auto"/>
            </w:tcBorders>
            <w:vAlign w:val="center"/>
          </w:tcPr>
          <w:p w14:paraId="329F2D83" w14:textId="7DA4F835" w:rsidR="00D37FA1" w:rsidRPr="00D37FA1" w:rsidRDefault="00D37FA1" w:rsidP="00D37FA1">
            <w:pPr>
              <w:rPr>
                <w:rFonts w:ascii="ＭＳ Ｐ明朝" w:eastAsia="ＭＳ Ｐ明朝" w:hAnsi="ＭＳ Ｐ明朝"/>
                <w:sz w:val="24"/>
                <w:szCs w:val="28"/>
              </w:rPr>
            </w:pPr>
            <w:r w:rsidRPr="00D37FA1">
              <w:rPr>
                <w:rFonts w:ascii="ＭＳ Ｐ明朝" w:eastAsia="ＭＳ Ｐ明朝" w:hAnsi="ＭＳ Ｐ明朝" w:hint="eastAsia"/>
                <w:sz w:val="24"/>
                <w:szCs w:val="28"/>
              </w:rPr>
              <w:lastRenderedPageBreak/>
              <w:t>家庭用ヒートポンプ式給湯器</w:t>
            </w:r>
          </w:p>
        </w:tc>
        <w:tc>
          <w:tcPr>
            <w:tcW w:w="5811" w:type="dxa"/>
            <w:tcBorders>
              <w:top w:val="single" w:sz="4" w:space="0" w:color="auto"/>
              <w:left w:val="single" w:sz="4" w:space="0" w:color="auto"/>
              <w:bottom w:val="single" w:sz="4" w:space="0" w:color="auto"/>
              <w:right w:val="single" w:sz="4" w:space="0" w:color="auto"/>
            </w:tcBorders>
          </w:tcPr>
          <w:p w14:paraId="1FA1D900" w14:textId="77777777" w:rsidR="00D37FA1" w:rsidRPr="00D37FA1" w:rsidRDefault="00D37FA1" w:rsidP="00D37FA1">
            <w:pPr>
              <w:rPr>
                <w:rFonts w:ascii="ＭＳ Ｐ明朝" w:eastAsia="ＭＳ Ｐ明朝" w:hAnsi="ＭＳ Ｐ明朝"/>
                <w:b/>
                <w:sz w:val="24"/>
                <w:szCs w:val="28"/>
              </w:rPr>
            </w:pPr>
            <w:r w:rsidRPr="00D37FA1">
              <w:rPr>
                <w:rFonts w:ascii="ＭＳ Ｐ明朝" w:eastAsia="ＭＳ Ｐ明朝" w:hAnsi="ＭＳ Ｐ明朝" w:hint="eastAsia"/>
                <w:sz w:val="24"/>
                <w:szCs w:val="28"/>
              </w:rPr>
              <w:t>ヒートポンプを熱源として給湯等に利用するもの</w:t>
            </w:r>
          </w:p>
        </w:tc>
      </w:tr>
    </w:tbl>
    <w:p w14:paraId="47F28AB8" w14:textId="77777777" w:rsidR="00D37FA1" w:rsidRPr="00D37FA1" w:rsidRDefault="00D37FA1" w:rsidP="00D37FA1">
      <w:pPr>
        <w:widowControl/>
        <w:jc w:val="left"/>
        <w:rPr>
          <w:rFonts w:ascii="ＭＳ Ｐ明朝" w:eastAsia="ＭＳ Ｐ明朝" w:hAnsi="ＭＳ Ｐ明朝" w:hint="eastAsia"/>
          <w:sz w:val="24"/>
          <w:szCs w:val="28"/>
        </w:rPr>
      </w:pPr>
    </w:p>
    <w:sectPr w:rsidR="00D37FA1" w:rsidRPr="00D37FA1" w:rsidSect="00D37FA1">
      <w:pgSz w:w="11906" w:h="16838"/>
      <w:pgMar w:top="1021" w:right="1134" w:bottom="1021" w:left="1588" w:header="851" w:footer="992" w:gutter="0"/>
      <w:cols w:space="425"/>
      <w:docGrid w:type="linesAndChars" w:linePitch="493" w:charSpace="24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4740" w14:textId="77777777" w:rsidR="009D53A5" w:rsidRDefault="009D53A5" w:rsidP="00D37FA1">
      <w:r>
        <w:separator/>
      </w:r>
    </w:p>
  </w:endnote>
  <w:endnote w:type="continuationSeparator" w:id="0">
    <w:p w14:paraId="21A796F6" w14:textId="77777777" w:rsidR="009D53A5" w:rsidRDefault="009D53A5" w:rsidP="00D3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A63F" w14:textId="77777777" w:rsidR="009D53A5" w:rsidRDefault="009D53A5" w:rsidP="00D37FA1">
      <w:r>
        <w:separator/>
      </w:r>
    </w:p>
  </w:footnote>
  <w:footnote w:type="continuationSeparator" w:id="0">
    <w:p w14:paraId="5E7DFF06" w14:textId="77777777" w:rsidR="009D53A5" w:rsidRDefault="009D53A5" w:rsidP="00D3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64"/>
  <w:drawingGridVerticalSpacing w:val="4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9D"/>
    <w:rsid w:val="0021619C"/>
    <w:rsid w:val="009D53A5"/>
    <w:rsid w:val="00B3799D"/>
    <w:rsid w:val="00D3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DA774"/>
  <w15:chartTrackingRefBased/>
  <w15:docId w15:val="{535C24CE-6D65-4AC2-AA64-514C9234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FA1"/>
    <w:pPr>
      <w:tabs>
        <w:tab w:val="center" w:pos="4252"/>
        <w:tab w:val="right" w:pos="8504"/>
      </w:tabs>
      <w:snapToGrid w:val="0"/>
    </w:pPr>
  </w:style>
  <w:style w:type="character" w:customStyle="1" w:styleId="a4">
    <w:name w:val="ヘッダー (文字)"/>
    <w:basedOn w:val="a0"/>
    <w:link w:val="a3"/>
    <w:uiPriority w:val="99"/>
    <w:rsid w:val="00D37FA1"/>
  </w:style>
  <w:style w:type="paragraph" w:styleId="a5">
    <w:name w:val="footer"/>
    <w:basedOn w:val="a"/>
    <w:link w:val="a6"/>
    <w:uiPriority w:val="99"/>
    <w:unhideWhenUsed/>
    <w:rsid w:val="00D37FA1"/>
    <w:pPr>
      <w:tabs>
        <w:tab w:val="center" w:pos="4252"/>
        <w:tab w:val="right" w:pos="8504"/>
      </w:tabs>
      <w:snapToGrid w:val="0"/>
    </w:pPr>
  </w:style>
  <w:style w:type="character" w:customStyle="1" w:styleId="a6">
    <w:name w:val="フッター (文字)"/>
    <w:basedOn w:val="a0"/>
    <w:link w:val="a5"/>
    <w:uiPriority w:val="99"/>
    <w:rsid w:val="00D37FA1"/>
  </w:style>
  <w:style w:type="table" w:styleId="a7">
    <w:name w:val="Table Grid"/>
    <w:basedOn w:val="a1"/>
    <w:rsid w:val="00D3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眞壁 正平</dc:creator>
  <cp:keywords/>
  <dc:description/>
  <cp:lastModifiedBy>眞壁 正平</cp:lastModifiedBy>
  <cp:revision>2</cp:revision>
  <dcterms:created xsi:type="dcterms:W3CDTF">2021-11-10T06:04:00Z</dcterms:created>
  <dcterms:modified xsi:type="dcterms:W3CDTF">2021-11-10T06:13:00Z</dcterms:modified>
</cp:coreProperties>
</file>